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DB6" w:rsidRPr="00B02CB5" w:rsidRDefault="00B36855">
      <w:pPr>
        <w:rPr>
          <w:rFonts w:ascii="Open Sans" w:hAnsi="Open Sans" w:cs="Open Sans"/>
          <w:sz w:val="28"/>
        </w:rPr>
      </w:pPr>
      <w:bookmarkStart w:id="0" w:name="_GoBack"/>
      <w:bookmarkEnd w:id="0"/>
      <w:r w:rsidRPr="00B02CB5">
        <w:rPr>
          <w:rFonts w:ascii="Open Sans" w:hAnsi="Open Sans" w:cs="Open Sans"/>
          <w:b/>
          <w:sz w:val="28"/>
          <w:u w:val="single"/>
        </w:rPr>
        <w:t>5 scriptures to fight sexual temptation</w:t>
      </w:r>
      <w:r w:rsidR="00B02CB5">
        <w:rPr>
          <w:rFonts w:ascii="Open Sans" w:hAnsi="Open Sans" w:cs="Open Sans"/>
          <w:b/>
          <w:sz w:val="28"/>
          <w:u w:val="single"/>
        </w:rPr>
        <w:t xml:space="preserve"> </w:t>
      </w:r>
      <w:r w:rsidR="00B02CB5">
        <w:rPr>
          <w:rFonts w:ascii="Open Sans" w:hAnsi="Open Sans" w:cs="Open Sans"/>
          <w:sz w:val="28"/>
        </w:rPr>
        <w:t>– Pick up your sword!</w:t>
      </w:r>
    </w:p>
    <w:p w:rsidR="009439B9" w:rsidRPr="00B02CB5" w:rsidRDefault="009439B9">
      <w:pPr>
        <w:rPr>
          <w:rFonts w:ascii="Open Sans" w:hAnsi="Open Sans" w:cs="Open Sans"/>
        </w:rPr>
      </w:pPr>
      <w:r w:rsidRPr="00B02CB5">
        <w:rPr>
          <w:rFonts w:ascii="Open Sans" w:hAnsi="Open Sans" w:cs="Open Sans"/>
        </w:rPr>
        <w:t xml:space="preserve">This Sunday we looked through 1 Corinthians 6:12 where Paul challenges the Church on their purity. </w:t>
      </w:r>
      <w:r w:rsidR="00A0675D" w:rsidRPr="00B02CB5">
        <w:rPr>
          <w:rFonts w:ascii="Open Sans" w:hAnsi="Open Sans" w:cs="Open Sans"/>
        </w:rPr>
        <w:t>We used</w:t>
      </w:r>
      <w:r w:rsidRPr="00B02CB5">
        <w:rPr>
          <w:rFonts w:ascii="Open Sans" w:hAnsi="Open Sans" w:cs="Open Sans"/>
        </w:rPr>
        <w:t xml:space="preserve"> Peter’s imprisonment in jail as an example of the partnership with God that’s </w:t>
      </w:r>
      <w:r w:rsidR="00A0675D" w:rsidRPr="00B02CB5">
        <w:rPr>
          <w:rFonts w:ascii="Open Sans" w:hAnsi="Open Sans" w:cs="Open Sans"/>
        </w:rPr>
        <w:t>required to walk away from sexual immorality</w:t>
      </w:r>
      <w:r w:rsidRPr="00B02CB5">
        <w:rPr>
          <w:rFonts w:ascii="Open Sans" w:hAnsi="Open Sans" w:cs="Open Sans"/>
        </w:rPr>
        <w:t>.</w:t>
      </w:r>
    </w:p>
    <w:p w:rsidR="009439B9" w:rsidRPr="00B02CB5" w:rsidRDefault="009439B9">
      <w:pPr>
        <w:rPr>
          <w:rFonts w:ascii="Open Sans" w:hAnsi="Open Sans" w:cs="Open Sans"/>
        </w:rPr>
      </w:pPr>
      <w:r w:rsidRPr="00B02CB5">
        <w:rPr>
          <w:rFonts w:ascii="Open Sans" w:hAnsi="Open Sans" w:cs="Open Sans"/>
        </w:rPr>
        <w:t xml:space="preserve">Peter’s chains were broken, a divine act, the doors we’re opened, </w:t>
      </w:r>
      <w:r w:rsidR="00A0675D" w:rsidRPr="00B02CB5">
        <w:rPr>
          <w:rFonts w:ascii="Open Sans" w:hAnsi="Open Sans" w:cs="Open Sans"/>
        </w:rPr>
        <w:t>a divine act</w:t>
      </w:r>
      <w:r w:rsidRPr="00B02CB5">
        <w:rPr>
          <w:rFonts w:ascii="Open Sans" w:hAnsi="Open Sans" w:cs="Open Sans"/>
        </w:rPr>
        <w:t>, and then Peter walked out, Peter’</w:t>
      </w:r>
      <w:r w:rsidR="00A0675D" w:rsidRPr="00B02CB5">
        <w:rPr>
          <w:rFonts w:ascii="Open Sans" w:hAnsi="Open Sans" w:cs="Open Sans"/>
        </w:rPr>
        <w:t>s co-operation with Jesus</w:t>
      </w:r>
      <w:r w:rsidRPr="00B02CB5">
        <w:rPr>
          <w:rFonts w:ascii="Open Sans" w:hAnsi="Open Sans" w:cs="Open Sans"/>
        </w:rPr>
        <w:t>.</w:t>
      </w:r>
    </w:p>
    <w:p w:rsidR="009439B9" w:rsidRPr="00B02CB5" w:rsidRDefault="00A0675D">
      <w:pPr>
        <w:rPr>
          <w:rFonts w:ascii="Open Sans" w:hAnsi="Open Sans" w:cs="Open Sans"/>
        </w:rPr>
      </w:pPr>
      <w:r w:rsidRPr="00B02CB5">
        <w:rPr>
          <w:rFonts w:ascii="Open Sans" w:hAnsi="Open Sans" w:cs="Open Sans"/>
        </w:rPr>
        <w:t>We saw how if</w:t>
      </w:r>
      <w:r w:rsidR="009439B9" w:rsidRPr="00B02CB5">
        <w:rPr>
          <w:rFonts w:ascii="Open Sans" w:hAnsi="Open Sans" w:cs="Open Sans"/>
        </w:rPr>
        <w:t xml:space="preserve"> Jesus is our Lord, then he’</w:t>
      </w:r>
      <w:r w:rsidR="00B02CB5">
        <w:rPr>
          <w:rFonts w:ascii="Open Sans" w:hAnsi="Open Sans" w:cs="Open Sans"/>
        </w:rPr>
        <w:t>s now our master.</w:t>
      </w:r>
      <w:r w:rsidR="009439B9" w:rsidRPr="00B02CB5">
        <w:rPr>
          <w:rFonts w:ascii="Open Sans" w:hAnsi="Open Sans" w:cs="Open Sans"/>
        </w:rPr>
        <w:t xml:space="preserve"> “we have been bought with a price”, and “are therefore now not our own”. The debt to the prison guards has been paid and so the chains have come off, and door</w:t>
      </w:r>
      <w:r w:rsidR="00B02CB5">
        <w:rPr>
          <w:rFonts w:ascii="Open Sans" w:hAnsi="Open Sans" w:cs="Open Sans"/>
        </w:rPr>
        <w:t>’</w:t>
      </w:r>
      <w:r w:rsidR="009439B9" w:rsidRPr="00B02CB5">
        <w:rPr>
          <w:rFonts w:ascii="Open Sans" w:hAnsi="Open Sans" w:cs="Open Sans"/>
        </w:rPr>
        <w:t xml:space="preserve">s opened – </w:t>
      </w:r>
      <w:r w:rsidRPr="00B02CB5">
        <w:rPr>
          <w:rFonts w:ascii="Open Sans" w:hAnsi="Open Sans" w:cs="Open Sans"/>
        </w:rPr>
        <w:t>it’s</w:t>
      </w:r>
      <w:r w:rsidR="009439B9" w:rsidRPr="00B02CB5">
        <w:rPr>
          <w:rFonts w:ascii="Open Sans" w:hAnsi="Open Sans" w:cs="Open Sans"/>
        </w:rPr>
        <w:t xml:space="preserve"> time to partn</w:t>
      </w:r>
      <w:r w:rsidRPr="00B02CB5">
        <w:rPr>
          <w:rFonts w:ascii="Open Sans" w:hAnsi="Open Sans" w:cs="Open Sans"/>
        </w:rPr>
        <w:t>er with the spirit in walking t</w:t>
      </w:r>
      <w:r w:rsidR="009439B9" w:rsidRPr="00B02CB5">
        <w:rPr>
          <w:rFonts w:ascii="Open Sans" w:hAnsi="Open Sans" w:cs="Open Sans"/>
        </w:rPr>
        <w:t>o</w:t>
      </w:r>
      <w:r w:rsidRPr="00B02CB5">
        <w:rPr>
          <w:rFonts w:ascii="Open Sans" w:hAnsi="Open Sans" w:cs="Open Sans"/>
        </w:rPr>
        <w:t>wards</w:t>
      </w:r>
      <w:r w:rsidR="009439B9" w:rsidRPr="00B02CB5">
        <w:rPr>
          <w:rFonts w:ascii="Open Sans" w:hAnsi="Open Sans" w:cs="Open Sans"/>
        </w:rPr>
        <w:t xml:space="preserve"> freedom. </w:t>
      </w:r>
    </w:p>
    <w:p w:rsidR="009439B9" w:rsidRPr="00B02CB5" w:rsidRDefault="009439B9">
      <w:pPr>
        <w:rPr>
          <w:rFonts w:ascii="Open Sans" w:hAnsi="Open Sans" w:cs="Open Sans"/>
        </w:rPr>
      </w:pPr>
      <w:r w:rsidRPr="00B02CB5">
        <w:rPr>
          <w:rFonts w:ascii="Open Sans" w:hAnsi="Open Sans" w:cs="Open Sans"/>
        </w:rPr>
        <w:t xml:space="preserve">The most powerful weapon against the devil, who wants to ensnare us again, is to know the truth. Knowing scripture is like being </w:t>
      </w:r>
      <w:r w:rsidR="00A0675D" w:rsidRPr="00B02CB5">
        <w:rPr>
          <w:rFonts w:ascii="Open Sans" w:hAnsi="Open Sans" w:cs="Open Sans"/>
        </w:rPr>
        <w:t>schooled</w:t>
      </w:r>
      <w:r w:rsidRPr="00B02CB5">
        <w:rPr>
          <w:rFonts w:ascii="Open Sans" w:hAnsi="Open Sans" w:cs="Open Sans"/>
        </w:rPr>
        <w:t xml:space="preserve"> in hand to hand combat by the best</w:t>
      </w:r>
      <w:r w:rsidR="00A0675D" w:rsidRPr="00B02CB5">
        <w:rPr>
          <w:rFonts w:ascii="Open Sans" w:hAnsi="Open Sans" w:cs="Open Sans"/>
        </w:rPr>
        <w:t xml:space="preserve"> SAS trainer</w:t>
      </w:r>
      <w:r w:rsidRPr="00B02CB5">
        <w:rPr>
          <w:rFonts w:ascii="Open Sans" w:hAnsi="Open Sans" w:cs="Open Sans"/>
        </w:rPr>
        <w:t>. Without this training how will you spot a harmful blow as its b</w:t>
      </w:r>
      <w:r w:rsidR="00A0675D" w:rsidRPr="00B02CB5">
        <w:rPr>
          <w:rFonts w:ascii="Open Sans" w:hAnsi="Open Sans" w:cs="Open Sans"/>
        </w:rPr>
        <w:t>eing delivered? Y</w:t>
      </w:r>
      <w:r w:rsidRPr="00B02CB5">
        <w:rPr>
          <w:rFonts w:ascii="Open Sans" w:hAnsi="Open Sans" w:cs="Open Sans"/>
        </w:rPr>
        <w:t xml:space="preserve">et with the word of God in your heart and mind you can withstand every attempt, and continue to walk in freedom. </w:t>
      </w:r>
    </w:p>
    <w:p w:rsidR="009439B9" w:rsidRPr="00B02CB5" w:rsidRDefault="009439B9">
      <w:pPr>
        <w:rPr>
          <w:rFonts w:ascii="Open Sans" w:hAnsi="Open Sans" w:cs="Open Sans"/>
        </w:rPr>
      </w:pPr>
      <w:r w:rsidRPr="00B02CB5">
        <w:rPr>
          <w:rFonts w:ascii="Open Sans" w:hAnsi="Open Sans" w:cs="Open Sans"/>
        </w:rPr>
        <w:t>Here are a few scriptures that have been vital</w:t>
      </w:r>
      <w:r w:rsidR="00A0675D" w:rsidRPr="00B02CB5">
        <w:rPr>
          <w:rFonts w:ascii="Open Sans" w:hAnsi="Open Sans" w:cs="Open Sans"/>
        </w:rPr>
        <w:t xml:space="preserve"> to me</w:t>
      </w:r>
      <w:r w:rsidR="00B36855" w:rsidRPr="00B02CB5">
        <w:rPr>
          <w:rFonts w:ascii="Open Sans" w:hAnsi="Open Sans" w:cs="Open Sans"/>
        </w:rPr>
        <w:t>. Sow them in your heart, learn them so that in the moment of temptation you can speak them out – this is what it is to use the word of God like a sword!</w:t>
      </w:r>
      <w:r w:rsidRPr="00B02CB5">
        <w:rPr>
          <w:rFonts w:ascii="Open Sans" w:hAnsi="Open Sans" w:cs="Open Sans"/>
        </w:rPr>
        <w:t xml:space="preserve"> </w:t>
      </w:r>
    </w:p>
    <w:p w:rsidR="00B36855" w:rsidRPr="00B02CB5" w:rsidRDefault="00B36855" w:rsidP="00B0107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Open Sans" w:eastAsia="Times New Roman" w:hAnsi="Open Sans" w:cs="Open Sans"/>
          <w:color w:val="000000"/>
          <w:kern w:val="36"/>
          <w:lang w:eastAsia="en-GB"/>
        </w:rPr>
      </w:pPr>
      <w:r w:rsidRPr="00B02CB5">
        <w:rPr>
          <w:rFonts w:ascii="Open Sans" w:eastAsia="Times New Roman" w:hAnsi="Open Sans" w:cs="Open Sans"/>
          <w:b/>
          <w:color w:val="000000"/>
          <w:kern w:val="36"/>
          <w:lang w:eastAsia="en-GB"/>
        </w:rPr>
        <w:t>1 Corinthians 6</w:t>
      </w:r>
      <w:r w:rsidRPr="00B02CB5">
        <w:rPr>
          <w:rFonts w:ascii="Open Sans" w:eastAsia="Times New Roman" w:hAnsi="Open Sans" w:cs="Open Sans"/>
          <w:color w:val="000000"/>
          <w:kern w:val="36"/>
          <w:lang w:eastAsia="en-GB"/>
        </w:rPr>
        <w:t xml:space="preserve"> </w:t>
      </w:r>
      <w:r w:rsidRPr="00B02CB5">
        <w:rPr>
          <w:rFonts w:ascii="Open Sans" w:hAnsi="Open Sans" w:cs="Open Sans"/>
          <w:b/>
          <w:bCs/>
          <w:color w:val="000000"/>
          <w:shd w:val="clear" w:color="auto" w:fill="FFFFFF"/>
          <w:vertAlign w:val="superscript"/>
        </w:rPr>
        <w:t>18 </w:t>
      </w:r>
      <w:r w:rsidRPr="00B02CB5">
        <w:rPr>
          <w:rFonts w:ascii="Open Sans" w:hAnsi="Open Sans" w:cs="Open Sans"/>
          <w:color w:val="000000"/>
          <w:shd w:val="clear" w:color="auto" w:fill="FFFFFF"/>
        </w:rPr>
        <w:t>Flee from sexual immorality.</w:t>
      </w:r>
    </w:p>
    <w:p w:rsidR="009439B9" w:rsidRPr="00B02CB5" w:rsidRDefault="00A0675D" w:rsidP="00B3685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Open Sans" w:eastAsia="Times New Roman" w:hAnsi="Open Sans" w:cs="Open Sans"/>
          <w:color w:val="000000"/>
          <w:kern w:val="36"/>
          <w:lang w:eastAsia="en-GB"/>
        </w:rPr>
      </w:pPr>
      <w:r w:rsidRPr="00B02CB5">
        <w:rPr>
          <w:rFonts w:ascii="Open Sans" w:eastAsia="Times New Roman" w:hAnsi="Open Sans" w:cs="Open Sans"/>
          <w:b/>
          <w:color w:val="000000"/>
          <w:kern w:val="36"/>
          <w:lang w:eastAsia="en-GB"/>
        </w:rPr>
        <w:t>1 Corinthians 10</w:t>
      </w:r>
      <w:r w:rsidR="00B36855" w:rsidRPr="00B02CB5">
        <w:rPr>
          <w:rFonts w:ascii="Open Sans" w:eastAsia="Times New Roman" w:hAnsi="Open Sans" w:cs="Open Sans"/>
          <w:color w:val="000000"/>
          <w:kern w:val="36"/>
          <w:lang w:eastAsia="en-GB"/>
        </w:rPr>
        <w:t xml:space="preserve"> </w:t>
      </w:r>
      <w:r w:rsidRPr="00B02CB5">
        <w:rPr>
          <w:rFonts w:ascii="Open Sans" w:hAnsi="Open Sans" w:cs="Open Sans"/>
          <w:b/>
          <w:bCs/>
          <w:color w:val="000000"/>
          <w:shd w:val="clear" w:color="auto" w:fill="FFFFFF"/>
          <w:vertAlign w:val="superscript"/>
        </w:rPr>
        <w:t>13 </w:t>
      </w:r>
      <w:r w:rsidRPr="00B02CB5">
        <w:rPr>
          <w:rFonts w:ascii="Open Sans" w:hAnsi="Open Sans" w:cs="Open Sans"/>
          <w:color w:val="000000"/>
          <w:shd w:val="clear" w:color="auto" w:fill="FFFFFF"/>
        </w:rPr>
        <w:t>No temptation</w:t>
      </w:r>
      <w:r w:rsidRPr="00B02CB5">
        <w:rPr>
          <w:rFonts w:ascii="Open Sans" w:hAnsi="Open Sans" w:cs="Open Sans"/>
          <w:color w:val="000000"/>
          <w:shd w:val="clear" w:color="auto" w:fill="FFFFFF"/>
          <w:vertAlign w:val="superscript"/>
        </w:rPr>
        <w:t>[</w:t>
      </w:r>
      <w:hyperlink r:id="rId6" w:anchor="fen-NIV-28581c" w:tooltip="See footnote c" w:history="1">
        <w:r w:rsidRPr="00B02CB5">
          <w:rPr>
            <w:rStyle w:val="Hyperlink"/>
            <w:rFonts w:ascii="Open Sans" w:hAnsi="Open Sans" w:cs="Open Sans"/>
            <w:color w:val="B34B2C"/>
            <w:vertAlign w:val="superscript"/>
          </w:rPr>
          <w:t>c</w:t>
        </w:r>
      </w:hyperlink>
      <w:r w:rsidRPr="00B02CB5">
        <w:rPr>
          <w:rFonts w:ascii="Open Sans" w:hAnsi="Open Sans" w:cs="Open Sans"/>
          <w:color w:val="000000"/>
          <w:shd w:val="clear" w:color="auto" w:fill="FFFFFF"/>
          <w:vertAlign w:val="superscript"/>
        </w:rPr>
        <w:t>]</w:t>
      </w:r>
      <w:r w:rsidRPr="00B02CB5">
        <w:rPr>
          <w:rFonts w:ascii="Open Sans" w:hAnsi="Open Sans" w:cs="Open Sans"/>
          <w:color w:val="000000"/>
          <w:shd w:val="clear" w:color="auto" w:fill="FFFFFF"/>
        </w:rPr>
        <w:t> has overtaken you except what is common to mankind. And God is faithful; he will not let you be tempted</w:t>
      </w:r>
      <w:r w:rsidRPr="00B02CB5">
        <w:rPr>
          <w:rFonts w:ascii="Open Sans" w:hAnsi="Open Sans" w:cs="Open Sans"/>
          <w:color w:val="000000"/>
          <w:shd w:val="clear" w:color="auto" w:fill="FFFFFF"/>
          <w:vertAlign w:val="superscript"/>
        </w:rPr>
        <w:t>[</w:t>
      </w:r>
      <w:hyperlink r:id="rId7" w:anchor="fen-NIV-28581d" w:tooltip="See footnote d" w:history="1">
        <w:r w:rsidRPr="00B02CB5">
          <w:rPr>
            <w:rStyle w:val="Hyperlink"/>
            <w:rFonts w:ascii="Open Sans" w:hAnsi="Open Sans" w:cs="Open Sans"/>
            <w:color w:val="B34B2C"/>
            <w:vertAlign w:val="superscript"/>
          </w:rPr>
          <w:t>d</w:t>
        </w:r>
      </w:hyperlink>
      <w:r w:rsidRPr="00B02CB5">
        <w:rPr>
          <w:rFonts w:ascii="Open Sans" w:hAnsi="Open Sans" w:cs="Open Sans"/>
          <w:color w:val="000000"/>
          <w:shd w:val="clear" w:color="auto" w:fill="FFFFFF"/>
          <w:vertAlign w:val="superscript"/>
        </w:rPr>
        <w:t>]</w:t>
      </w:r>
      <w:r w:rsidRPr="00B02CB5">
        <w:rPr>
          <w:rFonts w:ascii="Open Sans" w:hAnsi="Open Sans" w:cs="Open Sans"/>
          <w:color w:val="000000"/>
          <w:shd w:val="clear" w:color="auto" w:fill="FFFFFF"/>
        </w:rPr>
        <w:t> beyond what you can bear. But when you are tempted,</w:t>
      </w:r>
      <w:r w:rsidRPr="00B02CB5">
        <w:rPr>
          <w:rFonts w:ascii="Open Sans" w:hAnsi="Open Sans" w:cs="Open Sans"/>
          <w:color w:val="000000"/>
          <w:shd w:val="clear" w:color="auto" w:fill="FFFFFF"/>
          <w:vertAlign w:val="superscript"/>
        </w:rPr>
        <w:t>[</w:t>
      </w:r>
      <w:hyperlink r:id="rId8" w:anchor="fen-NIV-28581e" w:tooltip="See footnote e" w:history="1">
        <w:r w:rsidRPr="00B02CB5">
          <w:rPr>
            <w:rStyle w:val="Hyperlink"/>
            <w:rFonts w:ascii="Open Sans" w:hAnsi="Open Sans" w:cs="Open Sans"/>
            <w:color w:val="B34B2C"/>
            <w:vertAlign w:val="superscript"/>
          </w:rPr>
          <w:t>e</w:t>
        </w:r>
      </w:hyperlink>
      <w:r w:rsidRPr="00B02CB5">
        <w:rPr>
          <w:rFonts w:ascii="Open Sans" w:hAnsi="Open Sans" w:cs="Open Sans"/>
          <w:color w:val="000000"/>
          <w:shd w:val="clear" w:color="auto" w:fill="FFFFFF"/>
          <w:vertAlign w:val="superscript"/>
        </w:rPr>
        <w:t>]</w:t>
      </w:r>
      <w:r w:rsidRPr="00B02CB5">
        <w:rPr>
          <w:rFonts w:ascii="Open Sans" w:hAnsi="Open Sans" w:cs="Open Sans"/>
          <w:color w:val="000000"/>
          <w:shd w:val="clear" w:color="auto" w:fill="FFFFFF"/>
        </w:rPr>
        <w:t> he will also provide a way out so that you can endure it.</w:t>
      </w:r>
    </w:p>
    <w:p w:rsidR="00A0675D" w:rsidRPr="00B02CB5" w:rsidRDefault="00A0675D" w:rsidP="00B36855">
      <w:pPr>
        <w:pStyle w:val="Heading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text"/>
          <w:rFonts w:ascii="Open Sans" w:hAnsi="Open Sans" w:cs="Open Sans"/>
          <w:b w:val="0"/>
          <w:bCs w:val="0"/>
          <w:color w:val="000000"/>
          <w:sz w:val="22"/>
          <w:szCs w:val="22"/>
        </w:rPr>
      </w:pPr>
      <w:r w:rsidRPr="00B02CB5">
        <w:rPr>
          <w:rStyle w:val="passage-display-bcv"/>
          <w:rFonts w:ascii="Open Sans" w:hAnsi="Open Sans" w:cs="Open Sans"/>
          <w:bCs w:val="0"/>
          <w:color w:val="000000"/>
          <w:sz w:val="22"/>
          <w:szCs w:val="22"/>
        </w:rPr>
        <w:t>Romans 8</w:t>
      </w:r>
      <w:r w:rsidRPr="00B02CB5">
        <w:rPr>
          <w:rFonts w:ascii="Open Sans" w:hAnsi="Open Sans" w:cs="Open Sans"/>
          <w:b w:val="0"/>
          <w:bCs w:val="0"/>
          <w:color w:val="000000"/>
          <w:sz w:val="22"/>
          <w:szCs w:val="22"/>
        </w:rPr>
        <w:t> </w:t>
      </w:r>
      <w:r w:rsidRPr="00B02CB5">
        <w:rPr>
          <w:rStyle w:val="text"/>
          <w:rFonts w:ascii="Open Sans" w:eastAsiaTheme="majorEastAsia" w:hAnsi="Open Sans" w:cs="Open Sans"/>
          <w:b w:val="0"/>
          <w:color w:val="000000"/>
          <w:sz w:val="22"/>
          <w:szCs w:val="22"/>
        </w:rPr>
        <w:t>Therefore, there is now no condemnation for those who are in Christ Jesus</w:t>
      </w:r>
    </w:p>
    <w:p w:rsidR="00B0107A" w:rsidRPr="00B02CB5" w:rsidRDefault="00B0107A" w:rsidP="00B36855">
      <w:pPr>
        <w:pStyle w:val="Heading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b w:val="0"/>
          <w:bCs w:val="0"/>
          <w:color w:val="000000"/>
          <w:sz w:val="22"/>
          <w:szCs w:val="22"/>
        </w:rPr>
      </w:pPr>
      <w:r w:rsidRPr="00B02CB5">
        <w:rPr>
          <w:rStyle w:val="passage-display-bcv"/>
          <w:rFonts w:ascii="Open Sans" w:hAnsi="Open Sans" w:cs="Open Sans"/>
          <w:bCs w:val="0"/>
          <w:color w:val="000000"/>
          <w:sz w:val="22"/>
          <w:szCs w:val="22"/>
        </w:rPr>
        <w:t>Romans 6</w:t>
      </w:r>
      <w:r w:rsidR="00B36855" w:rsidRPr="00B02CB5">
        <w:rPr>
          <w:rStyle w:val="passage-display-bcv"/>
          <w:rFonts w:ascii="Open Sans" w:hAnsi="Open Sans" w:cs="Open Sans"/>
          <w:b w:val="0"/>
          <w:bCs w:val="0"/>
          <w:color w:val="000000"/>
          <w:sz w:val="22"/>
          <w:szCs w:val="22"/>
        </w:rPr>
        <w:t xml:space="preserve"> </w:t>
      </w:r>
      <w:r w:rsidRPr="00B02CB5">
        <w:rPr>
          <w:rStyle w:val="text"/>
          <w:rFonts w:ascii="Open Sans" w:eastAsiaTheme="majorEastAsia" w:hAnsi="Open Sans" w:cs="Open Sans"/>
          <w:b w:val="0"/>
          <w:color w:val="000000"/>
          <w:sz w:val="22"/>
          <w:szCs w:val="22"/>
        </w:rPr>
        <w:t>What shall we say, then? Shall we go on sinning so that grace may increase?</w:t>
      </w:r>
      <w:r w:rsidRPr="00B02CB5">
        <w:rPr>
          <w:rFonts w:ascii="Open Sans" w:hAnsi="Open Sans" w:cs="Open Sans"/>
          <w:b w:val="0"/>
          <w:color w:val="000000"/>
          <w:sz w:val="22"/>
          <w:szCs w:val="22"/>
        </w:rPr>
        <w:t> </w:t>
      </w:r>
      <w:r w:rsidRPr="00B02CB5">
        <w:rPr>
          <w:rStyle w:val="text"/>
          <w:rFonts w:ascii="Open Sans" w:eastAsiaTheme="majorEastAsia" w:hAnsi="Open Sans" w:cs="Open Sans"/>
          <w:b w:val="0"/>
          <w:color w:val="000000"/>
          <w:sz w:val="22"/>
          <w:szCs w:val="22"/>
          <w:vertAlign w:val="superscript"/>
        </w:rPr>
        <w:t>2 </w:t>
      </w:r>
      <w:r w:rsidRPr="00B02CB5">
        <w:rPr>
          <w:rStyle w:val="text"/>
          <w:rFonts w:ascii="Open Sans" w:eastAsiaTheme="majorEastAsia" w:hAnsi="Open Sans" w:cs="Open Sans"/>
          <w:b w:val="0"/>
          <w:color w:val="000000"/>
          <w:sz w:val="22"/>
          <w:szCs w:val="22"/>
        </w:rPr>
        <w:t>By no means! We are those who have died to sin</w:t>
      </w:r>
    </w:p>
    <w:p w:rsidR="00B0107A" w:rsidRPr="00B02CB5" w:rsidRDefault="00B0107A" w:rsidP="00B0107A">
      <w:pPr>
        <w:pStyle w:val="Heading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text"/>
          <w:rFonts w:ascii="Open Sans" w:hAnsi="Open Sans" w:cs="Open Sans"/>
          <w:b w:val="0"/>
          <w:bCs w:val="0"/>
          <w:color w:val="000000"/>
          <w:sz w:val="22"/>
          <w:szCs w:val="22"/>
        </w:rPr>
      </w:pPr>
      <w:r w:rsidRPr="00B02CB5">
        <w:rPr>
          <w:rStyle w:val="passage-display-bcv"/>
          <w:rFonts w:ascii="Open Sans" w:hAnsi="Open Sans" w:cs="Open Sans"/>
          <w:bCs w:val="0"/>
          <w:color w:val="000000"/>
          <w:sz w:val="22"/>
          <w:szCs w:val="22"/>
        </w:rPr>
        <w:t>Psalm 119</w:t>
      </w:r>
      <w:r w:rsidRPr="00B02CB5">
        <w:rPr>
          <w:rStyle w:val="passage-display-bcv"/>
          <w:rFonts w:ascii="Open Sans" w:hAnsi="Open Sans" w:cs="Open Sans"/>
          <w:b w:val="0"/>
          <w:bCs w:val="0"/>
          <w:color w:val="000000"/>
          <w:sz w:val="22"/>
          <w:szCs w:val="22"/>
        </w:rPr>
        <w:t xml:space="preserve"> </w:t>
      </w:r>
      <w:r w:rsidRPr="00B02CB5">
        <w:rPr>
          <w:rStyle w:val="text"/>
          <w:rFonts w:ascii="Open Sans" w:hAnsi="Open Sans" w:cs="Open Sans"/>
          <w:b w:val="0"/>
          <w:bCs w:val="0"/>
          <w:color w:val="000000"/>
          <w:sz w:val="22"/>
          <w:szCs w:val="22"/>
          <w:shd w:val="clear" w:color="auto" w:fill="FFFFFF"/>
          <w:vertAlign w:val="superscript"/>
        </w:rPr>
        <w:t>9 </w:t>
      </w:r>
      <w:r w:rsidRPr="00B02CB5">
        <w:rPr>
          <w:rStyle w:val="text"/>
          <w:rFonts w:ascii="Open Sans" w:hAnsi="Open Sans" w:cs="Open Sans"/>
          <w:b w:val="0"/>
          <w:color w:val="000000"/>
          <w:sz w:val="22"/>
          <w:szCs w:val="22"/>
          <w:shd w:val="clear" w:color="auto" w:fill="FFFFFF"/>
        </w:rPr>
        <w:t>How can a young person stay on the path of purity?</w:t>
      </w:r>
      <w:r w:rsidRPr="00B02CB5">
        <w:rPr>
          <w:rFonts w:ascii="Open Sans" w:hAnsi="Open Sans" w:cs="Open Sans"/>
          <w:b w:val="0"/>
          <w:color w:val="000000"/>
          <w:sz w:val="22"/>
          <w:szCs w:val="22"/>
        </w:rPr>
        <w:br/>
      </w:r>
      <w:r w:rsidRPr="00B02CB5">
        <w:rPr>
          <w:rStyle w:val="text"/>
          <w:rFonts w:ascii="Open Sans" w:hAnsi="Open Sans" w:cs="Open Sans"/>
          <w:b w:val="0"/>
          <w:color w:val="000000"/>
          <w:sz w:val="22"/>
          <w:szCs w:val="22"/>
          <w:shd w:val="clear" w:color="auto" w:fill="FFFFFF"/>
        </w:rPr>
        <w:t>By living according to your word.</w:t>
      </w:r>
    </w:p>
    <w:p w:rsidR="00B02CB5" w:rsidRPr="00B02CB5" w:rsidRDefault="00B0107A" w:rsidP="00B36855">
      <w:pPr>
        <w:pStyle w:val="Heading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b w:val="0"/>
          <w:bCs w:val="0"/>
          <w:color w:val="000000"/>
          <w:sz w:val="22"/>
          <w:szCs w:val="22"/>
        </w:rPr>
      </w:pPr>
      <w:r w:rsidRPr="00B02CB5">
        <w:rPr>
          <w:rStyle w:val="passage-display-bcv"/>
          <w:rFonts w:ascii="Open Sans" w:hAnsi="Open Sans" w:cs="Open Sans"/>
          <w:bCs w:val="0"/>
          <w:color w:val="000000"/>
          <w:sz w:val="22"/>
          <w:szCs w:val="22"/>
        </w:rPr>
        <w:t>2 Timothy 2:22</w:t>
      </w:r>
      <w:r w:rsidRPr="00B02CB5">
        <w:rPr>
          <w:rStyle w:val="passage-display-bcv"/>
          <w:rFonts w:ascii="Open Sans" w:hAnsi="Open Sans" w:cs="Open Sans"/>
          <w:b w:val="0"/>
          <w:bCs w:val="0"/>
          <w:color w:val="000000"/>
          <w:sz w:val="22"/>
          <w:szCs w:val="22"/>
        </w:rPr>
        <w:t xml:space="preserve"> </w:t>
      </w:r>
      <w:r w:rsidRPr="00B02CB5">
        <w:rPr>
          <w:rFonts w:ascii="Open Sans" w:hAnsi="Open Sans" w:cs="Open Sans"/>
          <w:b w:val="0"/>
          <w:bCs w:val="0"/>
          <w:color w:val="000000"/>
          <w:sz w:val="22"/>
          <w:szCs w:val="22"/>
          <w:shd w:val="clear" w:color="auto" w:fill="FFFFFF"/>
          <w:vertAlign w:val="superscript"/>
        </w:rPr>
        <w:t>22 </w:t>
      </w:r>
      <w:r w:rsidRPr="00B02CB5">
        <w:rPr>
          <w:rFonts w:ascii="Open Sans" w:hAnsi="Open Sans" w:cs="Open Sans"/>
          <w:b w:val="0"/>
          <w:color w:val="000000"/>
          <w:sz w:val="22"/>
          <w:szCs w:val="22"/>
          <w:shd w:val="clear" w:color="auto" w:fill="FFFFFF"/>
        </w:rPr>
        <w:t>So flee youthful passions and pursue righteousness, faith, love, and peace, along with those who call on the Lord from a pure heart.</w:t>
      </w:r>
    </w:p>
    <w:p w:rsidR="00B02CB5" w:rsidRPr="00B02CB5" w:rsidRDefault="00B02CB5" w:rsidP="00B02CB5">
      <w:pPr>
        <w:pStyle w:val="Heading1"/>
        <w:shd w:val="clear" w:color="auto" w:fill="FFFFFF"/>
        <w:spacing w:before="0" w:beforeAutospacing="0" w:after="0" w:afterAutospacing="0"/>
        <w:ind w:left="720"/>
        <w:rPr>
          <w:rFonts w:ascii="Open Sans" w:hAnsi="Open Sans" w:cs="Open Sans"/>
          <w:b w:val="0"/>
          <w:bCs w:val="0"/>
          <w:color w:val="000000"/>
          <w:sz w:val="22"/>
          <w:szCs w:val="22"/>
        </w:rPr>
      </w:pPr>
    </w:p>
    <w:p w:rsidR="00B36855" w:rsidRPr="00B02CB5" w:rsidRDefault="00B02CB5" w:rsidP="00B36855">
      <w:pPr>
        <w:rPr>
          <w:rFonts w:ascii="Open Sans" w:hAnsi="Open Sans" w:cs="Open Sans"/>
        </w:rPr>
      </w:pPr>
      <w:r w:rsidRPr="00B02CB5">
        <w:rPr>
          <w:rFonts w:ascii="Open Sans" w:eastAsia="Times New Roman" w:hAnsi="Open Sans" w:cs="Open Sans"/>
          <w:bCs/>
          <w:color w:val="000000"/>
          <w:kern w:val="36"/>
          <w:shd w:val="clear" w:color="auto" w:fill="FFFFFF"/>
          <w:lang w:eastAsia="en-GB"/>
        </w:rPr>
        <w:t>B</w:t>
      </w:r>
      <w:r w:rsidRPr="00B02CB5">
        <w:rPr>
          <w:rFonts w:ascii="Open Sans" w:hAnsi="Open Sans" w:cs="Open Sans"/>
        </w:rPr>
        <w:t>elow are</w:t>
      </w:r>
      <w:r w:rsidR="00B36855" w:rsidRPr="00B02CB5">
        <w:rPr>
          <w:rFonts w:ascii="Open Sans" w:hAnsi="Open Sans" w:cs="Open Sans"/>
        </w:rPr>
        <w:t xml:space="preserve"> a few other strategies to put in place as you pursue purity.</w:t>
      </w:r>
    </w:p>
    <w:p w:rsidR="00B36855" w:rsidRPr="00B02CB5" w:rsidRDefault="00B36855" w:rsidP="00B36855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B02CB5">
        <w:rPr>
          <w:rFonts w:ascii="Open Sans" w:hAnsi="Open Sans" w:cs="Open Sans"/>
          <w:b/>
        </w:rPr>
        <w:t>Accountability</w:t>
      </w:r>
      <w:r w:rsidRPr="00B02CB5">
        <w:rPr>
          <w:rFonts w:ascii="Open Sans" w:hAnsi="Open Sans" w:cs="Open Sans"/>
        </w:rPr>
        <w:t xml:space="preserve"> – Asking someone to keep you accountable, pray for you and encourage you.</w:t>
      </w:r>
    </w:p>
    <w:p w:rsidR="00B02CB5" w:rsidRPr="00B02CB5" w:rsidRDefault="00B02CB5" w:rsidP="00B36855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B02CB5">
        <w:rPr>
          <w:rFonts w:ascii="Open Sans" w:hAnsi="Open Sans" w:cs="Open Sans"/>
          <w:b/>
        </w:rPr>
        <w:t>Small Groups</w:t>
      </w:r>
      <w:r w:rsidRPr="00B02CB5">
        <w:rPr>
          <w:rFonts w:ascii="Open Sans" w:hAnsi="Open Sans" w:cs="Open Sans"/>
        </w:rPr>
        <w:t xml:space="preserve"> – when in an appropriate setting, i.e. at a guys and girls night, pray and discuss.</w:t>
      </w:r>
    </w:p>
    <w:p w:rsidR="00B36855" w:rsidRPr="00B02CB5" w:rsidRDefault="00B36855" w:rsidP="00B36855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B02CB5">
        <w:rPr>
          <w:rFonts w:ascii="Open Sans" w:hAnsi="Open Sans" w:cs="Open Sans"/>
          <w:b/>
        </w:rPr>
        <w:lastRenderedPageBreak/>
        <w:t>Chuck the smart phone!</w:t>
      </w:r>
      <w:r w:rsidRPr="00B02CB5">
        <w:rPr>
          <w:rFonts w:ascii="Open Sans" w:hAnsi="Open Sans" w:cs="Open Sans"/>
        </w:rPr>
        <w:t xml:space="preserve"> – Ok </w:t>
      </w:r>
      <w:r w:rsidR="00B02CB5">
        <w:rPr>
          <w:rFonts w:ascii="Open Sans" w:hAnsi="Open Sans" w:cs="Open Sans"/>
        </w:rPr>
        <w:t>so it could be anything that’</w:t>
      </w:r>
      <w:r w:rsidRPr="00B02CB5">
        <w:rPr>
          <w:rFonts w:ascii="Open Sans" w:hAnsi="Open Sans" w:cs="Open Sans"/>
        </w:rPr>
        <w:t>s used by you to access unhelpful material. Your purity is worth mor</w:t>
      </w:r>
      <w:r w:rsidR="00B02CB5">
        <w:rPr>
          <w:rFonts w:ascii="Open Sans" w:hAnsi="Open Sans" w:cs="Open Sans"/>
        </w:rPr>
        <w:t>e than having a flash phone, a laptop</w:t>
      </w:r>
      <w:r w:rsidRPr="00B02CB5">
        <w:rPr>
          <w:rFonts w:ascii="Open Sans" w:hAnsi="Open Sans" w:cs="Open Sans"/>
        </w:rPr>
        <w:t xml:space="preserve"> in your room, or finishing that TV series!</w:t>
      </w:r>
    </w:p>
    <w:p w:rsidR="00B36855" w:rsidRPr="00B02CB5" w:rsidRDefault="00B36855" w:rsidP="00B36855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B02CB5">
        <w:rPr>
          <w:rFonts w:ascii="Open Sans" w:hAnsi="Open Sans" w:cs="Open Sans"/>
          <w:b/>
        </w:rPr>
        <w:t>Covenant eyes</w:t>
      </w:r>
      <w:r w:rsidRPr="00B02CB5">
        <w:rPr>
          <w:rFonts w:ascii="Open Sans" w:hAnsi="Open Sans" w:cs="Open Sans"/>
        </w:rPr>
        <w:t xml:space="preserve"> – This is an app you can install that will filter the content of sites you visit</w:t>
      </w:r>
    </w:p>
    <w:p w:rsidR="00B36855" w:rsidRPr="00B02CB5" w:rsidRDefault="00B36855" w:rsidP="00B02CB5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B02CB5">
        <w:rPr>
          <w:rFonts w:ascii="Open Sans" w:hAnsi="Open Sans" w:cs="Open Sans"/>
          <w:b/>
        </w:rPr>
        <w:t>Delight in Jesus</w:t>
      </w:r>
      <w:r w:rsidRPr="00B02CB5">
        <w:rPr>
          <w:rFonts w:ascii="Open Sans" w:hAnsi="Open Sans" w:cs="Open Sans"/>
        </w:rPr>
        <w:t xml:space="preserve"> – Delighting in your wonderful saviour will make other things seem strangely less appealing. You will have found a more precious treasure.</w:t>
      </w:r>
    </w:p>
    <w:sectPr w:rsidR="00B36855" w:rsidRPr="00B02C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338F"/>
    <w:multiLevelType w:val="hybridMultilevel"/>
    <w:tmpl w:val="2D1A9B12"/>
    <w:lvl w:ilvl="0" w:tplc="2BC0DB5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80543"/>
    <w:multiLevelType w:val="hybridMultilevel"/>
    <w:tmpl w:val="EA6493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30857"/>
    <w:multiLevelType w:val="hybridMultilevel"/>
    <w:tmpl w:val="2CC87C3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9B9"/>
    <w:rsid w:val="003E245A"/>
    <w:rsid w:val="009439B9"/>
    <w:rsid w:val="009B143C"/>
    <w:rsid w:val="00A0675D"/>
    <w:rsid w:val="00B0107A"/>
    <w:rsid w:val="00B02CB5"/>
    <w:rsid w:val="00B36855"/>
    <w:rsid w:val="00E6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67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7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9B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0675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0675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passage-display-bcv">
    <w:name w:val="passage-display-bcv"/>
    <w:basedOn w:val="DefaultParagraphFont"/>
    <w:rsid w:val="00A0675D"/>
  </w:style>
  <w:style w:type="character" w:customStyle="1" w:styleId="Heading3Char">
    <w:name w:val="Heading 3 Char"/>
    <w:basedOn w:val="DefaultParagraphFont"/>
    <w:link w:val="Heading3"/>
    <w:uiPriority w:val="9"/>
    <w:semiHidden/>
    <w:rsid w:val="00A067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assage-display-version">
    <w:name w:val="passage-display-version"/>
    <w:basedOn w:val="DefaultParagraphFont"/>
    <w:rsid w:val="00A0675D"/>
  </w:style>
  <w:style w:type="character" w:customStyle="1" w:styleId="text">
    <w:name w:val="text"/>
    <w:basedOn w:val="DefaultParagraphFont"/>
    <w:rsid w:val="00A0675D"/>
  </w:style>
  <w:style w:type="paragraph" w:customStyle="1" w:styleId="chapter-1">
    <w:name w:val="chapter-1"/>
    <w:basedOn w:val="Normal"/>
    <w:rsid w:val="00A0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hapternum">
    <w:name w:val="chapternum"/>
    <w:basedOn w:val="DefaultParagraphFont"/>
    <w:rsid w:val="00A0675D"/>
  </w:style>
  <w:style w:type="character" w:customStyle="1" w:styleId="indent-1-breaks">
    <w:name w:val="indent-1-breaks"/>
    <w:basedOn w:val="DefaultParagraphFont"/>
    <w:rsid w:val="00B010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67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7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9B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0675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0675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passage-display-bcv">
    <w:name w:val="passage-display-bcv"/>
    <w:basedOn w:val="DefaultParagraphFont"/>
    <w:rsid w:val="00A0675D"/>
  </w:style>
  <w:style w:type="character" w:customStyle="1" w:styleId="Heading3Char">
    <w:name w:val="Heading 3 Char"/>
    <w:basedOn w:val="DefaultParagraphFont"/>
    <w:link w:val="Heading3"/>
    <w:uiPriority w:val="9"/>
    <w:semiHidden/>
    <w:rsid w:val="00A067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assage-display-version">
    <w:name w:val="passage-display-version"/>
    <w:basedOn w:val="DefaultParagraphFont"/>
    <w:rsid w:val="00A0675D"/>
  </w:style>
  <w:style w:type="character" w:customStyle="1" w:styleId="text">
    <w:name w:val="text"/>
    <w:basedOn w:val="DefaultParagraphFont"/>
    <w:rsid w:val="00A0675D"/>
  </w:style>
  <w:style w:type="paragraph" w:customStyle="1" w:styleId="chapter-1">
    <w:name w:val="chapter-1"/>
    <w:basedOn w:val="Normal"/>
    <w:rsid w:val="00A0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hapternum">
    <w:name w:val="chapternum"/>
    <w:basedOn w:val="DefaultParagraphFont"/>
    <w:rsid w:val="00A0675D"/>
  </w:style>
  <w:style w:type="character" w:customStyle="1" w:styleId="indent-1-breaks">
    <w:name w:val="indent-1-breaks"/>
    <w:basedOn w:val="DefaultParagraphFont"/>
    <w:rsid w:val="00B01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1%20corinthians%2010&amp;version=NI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iblegateway.com/passage/?search=1%20corinthians%2010&amp;version=NI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egateway.com/passage/?search=1%20corinthians%2010&amp;version=NI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Baptist</dc:creator>
  <cp:lastModifiedBy>Rebecca</cp:lastModifiedBy>
  <cp:revision>2</cp:revision>
  <dcterms:created xsi:type="dcterms:W3CDTF">2019-07-15T11:33:00Z</dcterms:created>
  <dcterms:modified xsi:type="dcterms:W3CDTF">2019-07-15T11:33:00Z</dcterms:modified>
</cp:coreProperties>
</file>